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C735C" w:rsidRDefault="00864B44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DC735C" w:rsidRDefault="00864B44">
            <w:pPr>
              <w:pStyle w:val="ECVNameField"/>
            </w:pPr>
            <w:r>
              <w:t>Šehić-Kršlak Sabina</w:t>
            </w:r>
          </w:p>
        </w:tc>
      </w:tr>
      <w:tr w:rsidR="00DC735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DC735C" w:rsidRDefault="00DC735C"/>
        </w:tc>
      </w:tr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DC735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DC735C" w:rsidRDefault="00535D30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B44">
              <w:t xml:space="preserve">Aleja Lipa 61, 71000 Sarajevo (Bosna i Hercegovina) </w:t>
            </w:r>
          </w:p>
        </w:tc>
      </w:tr>
      <w:tr w:rsidR="00DC735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  <w:vAlign w:val="center"/>
          </w:tcPr>
          <w:p w:rsidR="00DC735C" w:rsidRDefault="00535D30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B44">
              <w:t xml:space="preserve"> </w:t>
            </w:r>
            <w:r w:rsidR="00971CFA">
              <w:t>sabina.sehic.krslak@gmail.com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01/03/2016–danas</w:t>
            </w:r>
          </w:p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 xml:space="preserve">Docent 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 xml:space="preserve">Fakultet za menadžment I poslovnu ekonomiju, Univerziteta u Travniku </w:t>
            </w:r>
            <w:r w:rsidR="00864B44">
              <w:t xml:space="preserve"> (Bosna i Hercegovina) 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168A3" w:rsidRDefault="00D168A3">
            <w:pPr>
              <w:pStyle w:val="EuropassSectionDetails"/>
            </w:pPr>
          </w:p>
          <w:p w:rsidR="00D168A3" w:rsidRDefault="00D168A3">
            <w:pPr>
              <w:pStyle w:val="EuropassSectionDetails"/>
            </w:pPr>
            <w:r>
              <w:t xml:space="preserve">Fakultet za javnu upravu, pridružena članica Univerziteta u Sarajevu, oktobar 2016.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>Asistent  / Viši asistent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1" w:type="dxa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 xml:space="preserve">Ekonomski fakultet, Univerzitet </w:t>
            </w:r>
            <w:r w:rsidR="00864B44">
              <w:t xml:space="preserve"> </w:t>
            </w:r>
            <w:r>
              <w:t>“</w:t>
            </w:r>
            <w:r w:rsidR="00864B44">
              <w:t>Džemal Bijedić</w:t>
            </w:r>
            <w:r>
              <w:t>”</w:t>
            </w:r>
            <w:r w:rsidR="00864B44">
              <w:t xml:space="preserve">, Mostar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 xml:space="preserve">Doktor ekonomskih nauka 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8 EKO-a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>Ekonomski fakultet</w:t>
            </w:r>
            <w:r w:rsidR="00864B44">
              <w:t>,</w:t>
            </w:r>
            <w:r>
              <w:t xml:space="preserve"> Univerzitet</w:t>
            </w:r>
            <w:r w:rsidR="00864B44">
              <w:t xml:space="preserve"> Banja Luka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:rsidR="00DC735C" w:rsidRDefault="002E550D">
            <w:pPr>
              <w:pStyle w:val="ECVSubSectionHeading"/>
            </w:pPr>
            <w:r>
              <w:t>Magistar ekonomskih nauka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7 EKO-a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>Ekonomski fakultet</w:t>
            </w:r>
            <w:r w:rsidR="00864B44">
              <w:t xml:space="preserve">, </w:t>
            </w:r>
            <w:r>
              <w:t>Univerziteta  u Sarajevu</w:t>
            </w:r>
            <w:r w:rsidR="00864B44">
              <w:t xml:space="preserve">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DC735C"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:rsidR="00DC735C" w:rsidRDefault="00083A2C">
            <w:pPr>
              <w:pStyle w:val="ECVSubSectionHeading"/>
            </w:pPr>
            <w:r>
              <w:t>Diplomirani ek</w:t>
            </w:r>
            <w:r w:rsidR="002E550D">
              <w:t xml:space="preserve">onomist - - menadžer </w:t>
            </w:r>
          </w:p>
        </w:tc>
        <w:tc>
          <w:tcPr>
            <w:tcW w:w="1305" w:type="dxa"/>
            <w:shd w:val="clear" w:color="auto" w:fill="auto"/>
          </w:tcPr>
          <w:p w:rsidR="00DC735C" w:rsidRDefault="00864B44">
            <w:pPr>
              <w:pStyle w:val="ECVRightHeading"/>
            </w:pPr>
            <w:r>
              <w:t>razina 5 EKO-a</w:t>
            </w:r>
          </w:p>
        </w:tc>
      </w:tr>
      <w:tr w:rsidR="00DC735C"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7542" w:type="dxa"/>
            <w:gridSpan w:val="2"/>
            <w:shd w:val="clear" w:color="auto" w:fill="auto"/>
          </w:tcPr>
          <w:p w:rsidR="00DC735C" w:rsidRDefault="002E550D">
            <w:pPr>
              <w:pStyle w:val="ECVOrganisationDetails"/>
            </w:pPr>
            <w:r>
              <w:t xml:space="preserve">Fakultet za poslovni menadžment. Univerzitet Džemal BIjedić, </w:t>
            </w:r>
            <w:r w:rsidR="00864B44">
              <w:t xml:space="preserve"> Mostar (Bosna i Hercegovina) 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>
        <w:trPr>
          <w:trHeight w:val="255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DC735C" w:rsidRDefault="00864B44">
            <w:pPr>
              <w:pStyle w:val="EuropassSectionDetails"/>
            </w:pPr>
            <w:r>
              <w:t xml:space="preserve">bosanski </w:t>
            </w:r>
          </w:p>
        </w:tc>
      </w:tr>
      <w:tr w:rsidR="00DC735C">
        <w:trPr>
          <w:trHeight w:val="340"/>
        </w:trPr>
        <w:tc>
          <w:tcPr>
            <w:tcW w:w="2834" w:type="dxa"/>
            <w:shd w:val="clear" w:color="auto" w:fill="auto"/>
          </w:tcPr>
          <w:p w:rsidR="00DC735C" w:rsidRDefault="00DC735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DC735C" w:rsidRDefault="00DC735C">
            <w:pPr>
              <w:pStyle w:val="ECVRightColumn"/>
            </w:pPr>
          </w:p>
        </w:tc>
      </w:tr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LeftDetails"/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RAZUMIJEVANJE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</w:pPr>
            <w:r>
              <w:rPr>
                <w:caps w:val="0"/>
              </w:rPr>
              <w:t>PISANJE</w:t>
            </w:r>
          </w:p>
        </w:tc>
      </w:tr>
      <w:tr w:rsidR="00DC735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Govorna produkcija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DC735C">
            <w:pPr>
              <w:pStyle w:val="ECVRightColumn"/>
            </w:pPr>
          </w:p>
        </w:tc>
      </w:tr>
      <w:tr w:rsidR="00DC735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735C" w:rsidRDefault="00864B44">
            <w:pPr>
              <w:pStyle w:val="ECVLanguageName"/>
            </w:pPr>
            <w: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DC735C">
        <w:trPr>
          <w:trHeight w:val="397"/>
        </w:trPr>
        <w:tc>
          <w:tcPr>
            <w:tcW w:w="2834" w:type="dxa"/>
            <w:shd w:val="clear" w:color="auto" w:fill="auto"/>
          </w:tcPr>
          <w:p w:rsidR="00DC735C" w:rsidRDefault="00DC735C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DC735C" w:rsidRDefault="00864B44">
            <w:pPr>
              <w:pStyle w:val="ECVLanguageExplanation"/>
            </w:pPr>
            <w:r>
              <w:t>Stupnjevi: A1 i A2: Početnik - B1 i B2: Samostalni korisnik - C1 i C2: Iskusni korisnik</w:t>
            </w:r>
          </w:p>
          <w:p w:rsidR="00DC735C" w:rsidRDefault="00EA4929">
            <w:pPr>
              <w:pStyle w:val="ECVLanguageExplanation"/>
            </w:pPr>
            <w:hyperlink r:id="rId10" w:history="1">
              <w:r w:rsidR="00864B44">
                <w:rPr>
                  <w:rStyle w:val="Hyperlink"/>
                </w:rPr>
                <w:t>Zajednički europski referentni okvir za jezike</w:t>
              </w:r>
            </w:hyperlink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C735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C735C" w:rsidRDefault="00864B44">
            <w:pPr>
              <w:pStyle w:val="ECVLeftDetails"/>
            </w:pPr>
            <w: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Heading"/>
            </w:pPr>
            <w:r>
              <w:rPr>
                <w:caps w:val="0"/>
              </w:rPr>
              <w:t>SAMOPROCJENA</w:t>
            </w:r>
          </w:p>
        </w:tc>
      </w:tr>
      <w:tr w:rsidR="00DC735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DC735C" w:rsidRDefault="00DC735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SubHeading"/>
            </w:pPr>
            <w:r>
              <w:t>Rješavanje problema</w:t>
            </w:r>
          </w:p>
        </w:tc>
      </w:tr>
      <w:tr w:rsidR="00DC735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C735C" w:rsidRDefault="00DC735C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Iskusni korisnik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Samostalni korisnik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C735C" w:rsidRDefault="00864B44">
            <w:pPr>
              <w:pStyle w:val="ECVLanguageLevel"/>
            </w:pPr>
            <w:r>
              <w:rPr>
                <w:caps w:val="0"/>
              </w:rPr>
              <w:t>Temeljni korisnik</w:t>
            </w:r>
          </w:p>
        </w:tc>
      </w:tr>
      <w:tr w:rsidR="00DC735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DC735C" w:rsidRDefault="00DC735C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DC735C" w:rsidRDefault="00EA4929">
            <w:pPr>
              <w:pStyle w:val="ECVLanguageExplanation"/>
            </w:pPr>
            <w:hyperlink r:id="rId11" w:history="1">
              <w:r w:rsidR="00864B44">
                <w:rPr>
                  <w:rStyle w:val="Hyperlink"/>
                </w:rPr>
                <w:t>Informacijsko-komunikacijske tehnologije - tablica za samoprocjenu</w:t>
              </w:r>
            </w:hyperlink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p w:rsidR="00DC735C" w:rsidRDefault="00DC735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lastRenderedPageBreak/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SectionDetails"/>
            </w:pPr>
            <w:r>
              <w:t>B</w:t>
            </w:r>
          </w:p>
        </w:tc>
      </w:tr>
    </w:tbl>
    <w:p w:rsidR="00DC735C" w:rsidRDefault="00DC735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C735C">
        <w:trPr>
          <w:trHeight w:val="170"/>
        </w:trPr>
        <w:tc>
          <w:tcPr>
            <w:tcW w:w="2835" w:type="dxa"/>
            <w:shd w:val="clear" w:color="auto" w:fill="auto"/>
          </w:tcPr>
          <w:p w:rsidR="00DC735C" w:rsidRDefault="00864B44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C735C" w:rsidRDefault="00535D30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B44">
              <w:t xml:space="preserve">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Izdanja</w:t>
            </w:r>
          </w:p>
        </w:tc>
        <w:tc>
          <w:tcPr>
            <w:tcW w:w="7542" w:type="dxa"/>
            <w:shd w:val="clear" w:color="auto" w:fill="auto"/>
          </w:tcPr>
          <w:p w:rsidR="00971CFA" w:rsidRPr="00971CFA" w:rsidRDefault="00971CFA" w:rsidP="00971CFA">
            <w:pPr>
              <w:pStyle w:val="europass5fbulleted5flist"/>
              <w:ind w:left="216"/>
              <w:rPr>
                <w:b/>
              </w:rPr>
            </w:pPr>
            <w:r w:rsidRPr="00971CFA">
              <w:rPr>
                <w:b/>
              </w:rPr>
              <w:t>Knjige</w:t>
            </w:r>
            <w:r>
              <w:rPr>
                <w:b/>
              </w:rPr>
              <w:t>:</w:t>
            </w:r>
          </w:p>
          <w:p w:rsidR="00DC735C" w:rsidRDefault="001807EC">
            <w:pPr>
              <w:pStyle w:val="europass5fbulleted5flist"/>
              <w:numPr>
                <w:ilvl w:val="0"/>
                <w:numId w:val="2"/>
              </w:numPr>
            </w:pPr>
            <w:r>
              <w:t>Zbirka rijesenih zadataka iz Ekonomike preduzeća (koautor sa prof.dr. Adilom Trgom</w:t>
            </w:r>
            <w:r w:rsidR="00864B44">
              <w:t xml:space="preserve">, Mostar, 2009. </w:t>
            </w:r>
          </w:p>
          <w:p w:rsidR="00971CFA" w:rsidRDefault="001807EC">
            <w:pPr>
              <w:pStyle w:val="europass5fbulleted5flist"/>
              <w:numPr>
                <w:ilvl w:val="0"/>
                <w:numId w:val="2"/>
              </w:numPr>
            </w:pPr>
            <w:r>
              <w:t>Preduzetnistvo i mali</w:t>
            </w:r>
            <w:r w:rsidR="00971CFA">
              <w:t xml:space="preserve">i biznis, Ekonomski fakultet Mostar, 2016. </w:t>
            </w:r>
          </w:p>
          <w:p w:rsidR="00971CFA" w:rsidRDefault="00971CFA" w:rsidP="00971CFA">
            <w:pPr>
              <w:pStyle w:val="europass5fbulleted5flist"/>
              <w:ind w:left="216"/>
            </w:pPr>
          </w:p>
          <w:p w:rsidR="00971CFA" w:rsidRDefault="001807EC" w:rsidP="00971CFA">
            <w:pPr>
              <w:pStyle w:val="europass5fbulleted5flist"/>
              <w:ind w:left="216"/>
              <w:rPr>
                <w:b/>
              </w:rPr>
            </w:pPr>
            <w:r>
              <w:rPr>
                <w:b/>
              </w:rPr>
              <w:t>C</w:t>
            </w:r>
            <w:r w:rsidR="00971CFA" w:rsidRPr="00971CFA">
              <w:rPr>
                <w:b/>
              </w:rPr>
              <w:t xml:space="preserve">lanci: </w:t>
            </w:r>
          </w:p>
          <w:p w:rsidR="00971CFA" w:rsidRPr="00971CFA" w:rsidRDefault="00971CFA" w:rsidP="00971CFA">
            <w:pPr>
              <w:pStyle w:val="europass5fbulleted5flist"/>
              <w:ind w:left="216"/>
              <w:rPr>
                <w:b/>
              </w:rPr>
            </w:pP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Balenced Scorecard - model for measuring the success of the modern enterprise, Proceedings, Faculty of Business Management, 7 years old, no. 14, Mostar from July to December, 2009.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Control and its role in the process of measuring performance, companies, Proceedings, Faculty of Economics Mostar, age 8, No. 15, Mostar juli - December 2010.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Application of "Balanced Scorecard &amp; # 34; model to measure the performance of companies in Bosnia and Herzegovina, Faculty of Economics Zagreb, June, 9 years old, No. 1,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 framework of business enterprises in the global economy, the third issue of the magazine Expert, Management, Economics, Faculty of Public Administration, Sarajevo,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Modeling organizational structure as a function of adapting the modern business environment, Proceedings no. 16, Faculty of Economics, Mostar,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IT support implementation of BSC model, Journal of Law and Economics, Faculty of Law, Year 12, Br. 1, Mostar, 2011.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Theories of business cycles in the new classical macroeconomics, Proceedings no. 17, Faculty of Economics Mostar, January - June, the 2012th.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Partial playback economic principles and their impact on business success, Proceedings no. 18, Faculty of Economics, Mostar July-December 2012.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Managing business processes in order to improve the performance of enterprises, Journal of Law and Economics, Faculty of Law, Year 13, No. 2.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Improvement of competitive advantages in terms of globalization, Professional journal Management, Faculty of Economics, Public Administration, Sarajevo, 2013.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The role of small and medium enterprises with an em</w:t>
            </w:r>
            <w:r w:rsidR="007C5C52">
              <w:t>phasis on the BiH economy</w:t>
            </w:r>
            <w:r>
              <w:t xml:space="preserve">; Journal for Law and Economics in July 2015.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Organizational Changes as a sucess factor for development of small and medium enterprises, International Journl, Knowladge. Institute of Knowlagde menagement, Scientific Papers, vol.13.1. Skopje 2016, (global Impact Factor, 1.023 (2015).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Kontrola kvaliteta poslovnih procesa u funkciji uspješnosti preduzeća, Zbornik radova, Ekonomski fakultet Zenica, ISSN 2490</w:t>
            </w:r>
            <w:r>
              <w:rPr>
                <w:rStyle w:val="EuropassTextBold"/>
              </w:rPr>
              <w:t xml:space="preserve">-2314.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Efekti poslovanja malih i srednjih preduzeća u HNK, Uprava, Sarajevo, ISSN 1986-5813, juni, 2015, str.57-74.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Porodično preduzetništvo, Revija za pravo i ekonomiju, 2016. </w:t>
            </w:r>
          </w:p>
          <w:p w:rsidR="00DC735C" w:rsidRPr="005949A3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 w:val="0"/>
              </w:rPr>
            </w:pPr>
            <w:r>
              <w:t>Žensko preduzetništvo, Zbornik Ekonomskog fakulteta u Mostaru, ISSN 1512 – 7613., januar - decembar, 2015, str. 134-136.</w:t>
            </w:r>
            <w:r>
              <w:rPr>
                <w:rStyle w:val="EuropassTextBold"/>
              </w:rPr>
              <w:t xml:space="preserve"> </w:t>
            </w:r>
          </w:p>
          <w:p w:rsidR="005949A3" w:rsidRPr="00D168A3" w:rsidRDefault="005949A3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  <w:b w:val="0"/>
              </w:rPr>
            </w:pPr>
            <w:r w:rsidRPr="005949A3">
              <w:rPr>
                <w:rStyle w:val="EuropassTextBold"/>
                <w:b w:val="0"/>
              </w:rPr>
              <w:t>Socijalno preduzetništvo, Zbornik Ekonomskog fakulteta u Mostaru ISSN 15127-613, godina 14 januar – juni 2016. Str. 111-122</w:t>
            </w:r>
            <w:r>
              <w:rPr>
                <w:rStyle w:val="EuropassTextBold"/>
              </w:rPr>
              <w:t xml:space="preserve">. </w:t>
            </w:r>
          </w:p>
          <w:p w:rsidR="00D168A3" w:rsidRDefault="00D168A3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Planing as a management function in modern banking systems, X jubilee conference for young researchers, Technical sciences, industrial management, Borovets, Bulgaria. </w:t>
            </w:r>
          </w:p>
          <w:p w:rsidR="00343385" w:rsidRDefault="00343385" w:rsidP="00343385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INNOVATION ACTIVITES – PARADIGM OF LONG-TERM DEVELOPMENT OF SMALL  AND MEDIUM ENTERPRISES, 169-173. International Journal Instute Knowlage management, Tenth International Scientific Conference the Power of Knowladge </w:t>
            </w:r>
            <w:r w:rsidR="0070261B">
              <w:t xml:space="preserve">7-9-20. 2016 Greece. </w:t>
            </w:r>
          </w:p>
          <w:p w:rsidR="00971CFA" w:rsidRDefault="00971CFA" w:rsidP="00971CFA">
            <w:pPr>
              <w:pStyle w:val="europass5fbulleted5flist"/>
              <w:ind w:left="216"/>
            </w:pP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Konferencije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International Scientific Conference </w:t>
            </w:r>
            <w:r>
              <w:rPr>
                <w:rStyle w:val="EuropassTextBold"/>
              </w:rPr>
              <w:t>"High Technologies Business Society 2016​" (14-17.3.2016), Bulgaria,</w:t>
            </w:r>
            <w:r>
              <w:t xml:space="preserve"> stating paper: Cluster as a modern model of development of Small and Medium enterprises in the transitions countries.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3rd Annual International Conference on Humanities &amp;Arts in a Global World ,3-6 January 2016, Athens, Greece</w:t>
            </w:r>
            <w:r>
              <w:t xml:space="preserve"> on the topic of : Modeling of Small Business in Bosnia and Herzegovina to improve Competitiveness ( </w:t>
            </w:r>
            <w:hyperlink r:id="rId12" w:history="1">
              <w:r>
                <w:rPr>
                  <w:rStyle w:val="Hyperlink"/>
                </w:rPr>
                <w:t>www.atiner.gr/acceptance</w:t>
              </w:r>
            </w:hyperlink>
            <w:r>
              <w:t>)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AndItalics"/>
              </w:rPr>
            </w:pPr>
            <w:r>
              <w:t xml:space="preserve">Participation in the presentation of an international scientific and professional conference on the development of business in 2015 / </w:t>
            </w:r>
            <w:r>
              <w:rPr>
                <w:rStyle w:val="EuropassTextBold"/>
              </w:rPr>
              <w:t>Business Development Conference 2015 Zenica</w:t>
            </w:r>
            <w:r>
              <w:t xml:space="preserve">. The theme of the present paper: Quality control of business processes as a function of the success of the company.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AndItalics"/>
              </w:rPr>
              <w:t>Innovation activites – paradigm of long – term development of small and medium enterprisess</w:t>
            </w:r>
            <w:r>
              <w:t>, Inetrnational scientific cngress innovations in engineering, 20-22.6.2016, Varna Bulgaria.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>9th International Sciencitific Conference THE TEACHER OF THE FUTURE – FT 2016 (17 th 19 th June)</w:t>
            </w:r>
            <w:r>
              <w:t xml:space="preserve"> – Organizational changes as a success factor for development of small and medium enterprises.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International May Conference on Strategic Management – IMKSM 2016, May 28-30 , 2016, Bor, Serbia,</w:t>
            </w:r>
            <w:r>
              <w:t xml:space="preserve"> Examples of good practice implementatio of Balanced Scorecard – BSC model, 125-130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Seminari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>Participation in the seminar Writing a business plan / credit application - Association for Entrepreneurship and Business LINK (December, 2013).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Lecturer at the workshop Narrative and financial reporting to the EU and other donor topic - Financial operations OCD within the project Strengthening the Capacity of Civil Society Organisations (CSOs) in Capljina, March 2014. 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>The development of creative thinking - Association Nesto more, Mostar, 2010.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EU fund: prilike i izazovi za Bosnu i Hercegovinu u narednom razdoblju, EURHO Consulting iz Osijeka, 8.7.2016.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Projekti</w:t>
            </w:r>
          </w:p>
        </w:tc>
        <w:tc>
          <w:tcPr>
            <w:tcW w:w="7542" w:type="dxa"/>
            <w:shd w:val="clear" w:color="auto" w:fill="auto"/>
          </w:tcPr>
          <w:p w:rsidR="00DC735C" w:rsidRDefault="00864B44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Engagement (2012-2014) in the framework of the project - the Coalition for a stronger voice of small business. ​</w:t>
            </w:r>
          </w:p>
          <w:p w:rsidR="00DC735C" w:rsidRDefault="00864B44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Regional Network of Student Business Incubator</w:t>
            </w:r>
            <w:r>
              <w:t xml:space="preserve"> - Regional business network ( Interreg HR – BA – ME 2014-2020). </w:t>
            </w:r>
          </w:p>
        </w:tc>
      </w:tr>
    </w:tbl>
    <w:p w:rsidR="00DC735C" w:rsidRDefault="00DC735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C735C">
        <w:trPr>
          <w:trHeight w:val="170"/>
        </w:trPr>
        <w:tc>
          <w:tcPr>
            <w:tcW w:w="2834" w:type="dxa"/>
            <w:shd w:val="clear" w:color="auto" w:fill="auto"/>
          </w:tcPr>
          <w:p w:rsidR="00DC735C" w:rsidRDefault="00864B44">
            <w:pPr>
              <w:pStyle w:val="ECVLeftDetails"/>
            </w:pPr>
            <w:r>
              <w:t>Preporuke</w:t>
            </w:r>
          </w:p>
        </w:tc>
        <w:tc>
          <w:tcPr>
            <w:tcW w:w="7542" w:type="dxa"/>
            <w:shd w:val="clear" w:color="auto" w:fill="auto"/>
          </w:tcPr>
          <w:p w:rsidR="00DC735C" w:rsidRDefault="002E550D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Član nadzornog odbora Pravnog fakulteta Univerzitet Džemal Bijedić, 2008. </w:t>
            </w:r>
            <w:r w:rsidR="00864B44">
              <w:t xml:space="preserve"> </w:t>
            </w:r>
          </w:p>
          <w:p w:rsidR="00DC735C" w:rsidRDefault="002E550D">
            <w:pPr>
              <w:pStyle w:val="europass5fbulleted5flist"/>
              <w:numPr>
                <w:ilvl w:val="0"/>
                <w:numId w:val="2"/>
              </w:numPr>
            </w:pPr>
            <w:r>
              <w:t>Član upravnog odbora Zavoda za javno zdravtvo HNK, 2013----</w:t>
            </w:r>
            <w:r w:rsidR="00864B44">
              <w:t xml:space="preserve">. </w:t>
            </w:r>
          </w:p>
        </w:tc>
      </w:tr>
    </w:tbl>
    <w:p w:rsidR="00864B44" w:rsidRDefault="00864B44"/>
    <w:sectPr w:rsidR="00864B44" w:rsidSect="006B78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0B" w:rsidRDefault="00D8280B">
      <w:r>
        <w:separator/>
      </w:r>
    </w:p>
  </w:endnote>
  <w:endnote w:type="continuationSeparator" w:id="0">
    <w:p w:rsidR="00D8280B" w:rsidRDefault="00D8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Stranica </w:t>
    </w:r>
    <w:r w:rsidR="006B78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B78D9">
      <w:rPr>
        <w:rFonts w:eastAsia="ArialMT" w:cs="ArialMT"/>
        <w:sz w:val="14"/>
        <w:szCs w:val="14"/>
      </w:rPr>
      <w:fldChar w:fldCharType="separate"/>
    </w:r>
    <w:r w:rsidR="00EA4929">
      <w:rPr>
        <w:rFonts w:eastAsia="ArialMT" w:cs="ArialMT"/>
        <w:noProof/>
        <w:sz w:val="14"/>
        <w:szCs w:val="14"/>
      </w:rPr>
      <w:t>2</w:t>
    </w:r>
    <w:r w:rsidR="006B78D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B78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B78D9">
      <w:rPr>
        <w:rFonts w:eastAsia="ArialMT" w:cs="ArialMT"/>
        <w:sz w:val="14"/>
        <w:szCs w:val="14"/>
      </w:rPr>
      <w:fldChar w:fldCharType="separate"/>
    </w:r>
    <w:r w:rsidR="00EA4929">
      <w:rPr>
        <w:rFonts w:eastAsia="ArialMT" w:cs="ArialMT"/>
        <w:noProof/>
        <w:sz w:val="14"/>
        <w:szCs w:val="14"/>
      </w:rPr>
      <w:t>3</w:t>
    </w:r>
    <w:r w:rsidR="006B78D9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864B4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Europska unija,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Stranica </w:t>
    </w:r>
    <w:r w:rsidR="006B78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B78D9">
      <w:rPr>
        <w:rFonts w:eastAsia="ArialMT" w:cs="ArialMT"/>
        <w:sz w:val="14"/>
        <w:szCs w:val="14"/>
      </w:rPr>
      <w:fldChar w:fldCharType="separate"/>
    </w:r>
    <w:r w:rsidR="00EA4929">
      <w:rPr>
        <w:rFonts w:eastAsia="ArialMT" w:cs="ArialMT"/>
        <w:noProof/>
        <w:sz w:val="14"/>
        <w:szCs w:val="14"/>
      </w:rPr>
      <w:t>1</w:t>
    </w:r>
    <w:r w:rsidR="006B78D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B78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B78D9">
      <w:rPr>
        <w:rFonts w:eastAsia="ArialMT" w:cs="ArialMT"/>
        <w:sz w:val="14"/>
        <w:szCs w:val="14"/>
      </w:rPr>
      <w:fldChar w:fldCharType="separate"/>
    </w:r>
    <w:r w:rsidR="00EA4929">
      <w:rPr>
        <w:rFonts w:eastAsia="ArialMT" w:cs="ArialMT"/>
        <w:noProof/>
        <w:sz w:val="14"/>
        <w:szCs w:val="14"/>
      </w:rPr>
      <w:t>3</w:t>
    </w:r>
    <w:r w:rsidR="006B78D9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0B" w:rsidRDefault="00D8280B">
      <w:r>
        <w:separator/>
      </w:r>
    </w:p>
  </w:footnote>
  <w:footnote w:type="continuationSeparator" w:id="0">
    <w:p w:rsidR="00D8280B" w:rsidRDefault="00D8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535D30">
    <w:pPr>
      <w:pStyle w:val="ECVFirstPageParagraph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64B44">
      <w:t xml:space="preserve"> </w:t>
    </w:r>
    <w:r w:rsidR="00864B44">
      <w:tab/>
      <w:t>Životopis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5C" w:rsidRDefault="00DC7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0"/>
    <w:rsid w:val="00083A2C"/>
    <w:rsid w:val="001807EC"/>
    <w:rsid w:val="002E550D"/>
    <w:rsid w:val="00343385"/>
    <w:rsid w:val="003B2A37"/>
    <w:rsid w:val="0042033F"/>
    <w:rsid w:val="00535D30"/>
    <w:rsid w:val="005949A3"/>
    <w:rsid w:val="00670719"/>
    <w:rsid w:val="006B78D9"/>
    <w:rsid w:val="0070261B"/>
    <w:rsid w:val="007160E7"/>
    <w:rsid w:val="007C5C52"/>
    <w:rsid w:val="00864B44"/>
    <w:rsid w:val="00934778"/>
    <w:rsid w:val="00971CFA"/>
    <w:rsid w:val="00D168A3"/>
    <w:rsid w:val="00D8280B"/>
    <w:rsid w:val="00DB6BB5"/>
    <w:rsid w:val="00DC735C"/>
    <w:rsid w:val="00EA4929"/>
    <w:rsid w:val="00F84CB0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DE834E13-63F4-4961-80AA-C536FAE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D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B78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78D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B78D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B78D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B78D9"/>
  </w:style>
  <w:style w:type="character" w:customStyle="1" w:styleId="Bullets">
    <w:name w:val="Bullets"/>
    <w:rsid w:val="006B78D9"/>
    <w:rPr>
      <w:rFonts w:ascii="OpenSymbol" w:eastAsia="OpenSymbol" w:hAnsi="OpenSymbol" w:cs="OpenSymbol"/>
    </w:rPr>
  </w:style>
  <w:style w:type="character" w:styleId="LineNumber">
    <w:name w:val="line number"/>
    <w:rsid w:val="006B78D9"/>
  </w:style>
  <w:style w:type="character" w:styleId="Hyperlink">
    <w:name w:val="Hyperlink"/>
    <w:rsid w:val="006B78D9"/>
    <w:rPr>
      <w:color w:val="000000"/>
      <w:u w:val="single"/>
    </w:rPr>
  </w:style>
  <w:style w:type="character" w:customStyle="1" w:styleId="ECVInternetLink">
    <w:name w:val="_ECV_InternetLink"/>
    <w:basedOn w:val="Hyperlink"/>
    <w:rsid w:val="006B78D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B78D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B78D9"/>
    <w:rPr>
      <w:vertAlign w:val="subscript"/>
    </w:rPr>
  </w:style>
  <w:style w:type="character" w:customStyle="1" w:styleId="EuropassTextSuperscript">
    <w:name w:val="Europass_Text_Superscript"/>
    <w:rsid w:val="006B78D9"/>
    <w:rPr>
      <w:vertAlign w:val="superscript"/>
    </w:rPr>
  </w:style>
  <w:style w:type="character" w:customStyle="1" w:styleId="EuropassTextBold">
    <w:name w:val="Europass_Text_Bold"/>
    <w:rsid w:val="006B78D9"/>
    <w:rPr>
      <w:rFonts w:ascii="Arial" w:hAnsi="Arial"/>
      <w:b/>
    </w:rPr>
  </w:style>
  <w:style w:type="character" w:customStyle="1" w:styleId="EuropassTextUnderline">
    <w:name w:val="Europass_Text_Underline"/>
    <w:rsid w:val="006B78D9"/>
    <w:rPr>
      <w:rFonts w:ascii="Arial" w:hAnsi="Arial"/>
      <w:u w:val="single"/>
    </w:rPr>
  </w:style>
  <w:style w:type="character" w:customStyle="1" w:styleId="EuropassTextItalics">
    <w:name w:val="Europass_Text_Italics"/>
    <w:rsid w:val="006B78D9"/>
    <w:rPr>
      <w:rFonts w:ascii="Arial" w:hAnsi="Arial"/>
      <w:i/>
    </w:rPr>
  </w:style>
  <w:style w:type="character" w:customStyle="1" w:styleId="EuropassTextBoldAndUnderline">
    <w:name w:val="Europass_Text_Bold_And_Underline"/>
    <w:rsid w:val="006B78D9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B78D9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B78D9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B78D9"/>
    <w:rPr>
      <w:rFonts w:ascii="Arial" w:hAnsi="Arial"/>
      <w:i/>
      <w:u w:val="single"/>
    </w:rPr>
  </w:style>
  <w:style w:type="character" w:styleId="FollowedHyperlink">
    <w:name w:val="FollowedHyperlink"/>
    <w:rsid w:val="006B78D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B78D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B78D9"/>
    <w:pPr>
      <w:spacing w:line="100" w:lineRule="atLeast"/>
    </w:pPr>
  </w:style>
  <w:style w:type="paragraph" w:styleId="List">
    <w:name w:val="List"/>
    <w:basedOn w:val="BodyText"/>
    <w:rsid w:val="006B78D9"/>
  </w:style>
  <w:style w:type="paragraph" w:styleId="Caption">
    <w:name w:val="caption"/>
    <w:basedOn w:val="Normal"/>
    <w:qFormat/>
    <w:rsid w:val="006B78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B78D9"/>
    <w:pPr>
      <w:suppressLineNumbers/>
    </w:pPr>
  </w:style>
  <w:style w:type="paragraph" w:customStyle="1" w:styleId="TableContents">
    <w:name w:val="Table Contents"/>
    <w:basedOn w:val="Normal"/>
    <w:rsid w:val="006B78D9"/>
    <w:pPr>
      <w:suppressLineNumbers/>
    </w:pPr>
  </w:style>
  <w:style w:type="paragraph" w:customStyle="1" w:styleId="TableHeading">
    <w:name w:val="Table Heading"/>
    <w:basedOn w:val="TableContents"/>
    <w:rsid w:val="006B78D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B78D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B78D9"/>
    <w:rPr>
      <w:color w:val="404040"/>
      <w:sz w:val="20"/>
    </w:rPr>
  </w:style>
  <w:style w:type="paragraph" w:customStyle="1" w:styleId="ECVRightColumn">
    <w:name w:val="_ECV_RightColumn"/>
    <w:basedOn w:val="TableContents"/>
    <w:rsid w:val="006B78D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78D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78D9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B78D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B78D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B78D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B78D9"/>
  </w:style>
  <w:style w:type="paragraph" w:customStyle="1" w:styleId="Table">
    <w:name w:val="Table"/>
    <w:basedOn w:val="Caption"/>
    <w:rsid w:val="006B78D9"/>
  </w:style>
  <w:style w:type="paragraph" w:customStyle="1" w:styleId="ECVSubSectionHeading">
    <w:name w:val="_ECV_SubSectionHeading"/>
    <w:basedOn w:val="ECVRightColumn"/>
    <w:rsid w:val="006B78D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78D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6B78D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B78D9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B78D9"/>
    <w:pPr>
      <w:spacing w:before="0" w:after="0"/>
    </w:pPr>
  </w:style>
  <w:style w:type="paragraph" w:customStyle="1" w:styleId="CVMajor">
    <w:name w:val="CV Major"/>
    <w:basedOn w:val="Normal"/>
    <w:rsid w:val="006B78D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B78D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B78D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B78D9"/>
    <w:rPr>
      <w:color w:val="17ACE6"/>
    </w:rPr>
  </w:style>
  <w:style w:type="paragraph" w:styleId="Header">
    <w:name w:val="header"/>
    <w:basedOn w:val="Normal"/>
    <w:rsid w:val="006B78D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B78D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B78D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B78D9"/>
  </w:style>
  <w:style w:type="paragraph" w:customStyle="1" w:styleId="ECVLeftDetails">
    <w:name w:val="_ECV_LeftDetails"/>
    <w:basedOn w:val="ECVLeftHeading"/>
    <w:rsid w:val="006B78D9"/>
    <w:pPr>
      <w:spacing w:before="23"/>
    </w:pPr>
    <w:rPr>
      <w:caps w:val="0"/>
    </w:rPr>
  </w:style>
  <w:style w:type="paragraph" w:styleId="Footer">
    <w:name w:val="footer"/>
    <w:basedOn w:val="Normal"/>
    <w:rsid w:val="006B78D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B78D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78D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B78D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B78D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78D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B78D9"/>
    <w:rPr>
      <w:u w:val="single"/>
    </w:rPr>
  </w:style>
  <w:style w:type="paragraph" w:customStyle="1" w:styleId="ECVText">
    <w:name w:val="_ECV_Text"/>
    <w:basedOn w:val="BodyText"/>
    <w:rsid w:val="006B78D9"/>
  </w:style>
  <w:style w:type="paragraph" w:customStyle="1" w:styleId="ECVBusinessSector">
    <w:name w:val="_ECV_BusinessSector"/>
    <w:basedOn w:val="ECVOrganisationDetails"/>
    <w:rsid w:val="006B78D9"/>
    <w:pPr>
      <w:spacing w:before="113" w:after="0"/>
    </w:pPr>
  </w:style>
  <w:style w:type="paragraph" w:customStyle="1" w:styleId="ECVLanguageName">
    <w:name w:val="_ECV_LanguageName"/>
    <w:basedOn w:val="ECVLanguageCertificate"/>
    <w:rsid w:val="006B78D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78D9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B78D9"/>
    <w:pPr>
      <w:spacing w:before="23"/>
    </w:pPr>
  </w:style>
  <w:style w:type="paragraph" w:customStyle="1" w:styleId="ECVOccupationalFieldHeading">
    <w:name w:val="_ECV_OccupationalFieldHeading"/>
    <w:basedOn w:val="ECVLeftHeading"/>
    <w:rsid w:val="006B78D9"/>
    <w:pPr>
      <w:spacing w:before="57"/>
    </w:pPr>
  </w:style>
  <w:style w:type="paragraph" w:customStyle="1" w:styleId="ECVGenderRow">
    <w:name w:val="_ECV_GenderRow"/>
    <w:basedOn w:val="Normal"/>
    <w:rsid w:val="006B78D9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B78D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B78D9"/>
  </w:style>
  <w:style w:type="paragraph" w:customStyle="1" w:styleId="ECVBusinessSectorRow">
    <w:name w:val="_ECV_BusinessSectorRow"/>
    <w:basedOn w:val="Normal"/>
    <w:rsid w:val="006B78D9"/>
  </w:style>
  <w:style w:type="paragraph" w:customStyle="1" w:styleId="ECVBlueBox">
    <w:name w:val="_ECV_BlueBox"/>
    <w:basedOn w:val="ECVNarrowSpacing"/>
    <w:rsid w:val="006B78D9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B78D9"/>
  </w:style>
  <w:style w:type="paragraph" w:customStyle="1" w:styleId="ESPText">
    <w:name w:val="_ESP_Text"/>
    <w:basedOn w:val="ECVText"/>
    <w:rsid w:val="006B78D9"/>
  </w:style>
  <w:style w:type="paragraph" w:customStyle="1" w:styleId="ESPHeading">
    <w:name w:val="_ESP_Heading"/>
    <w:basedOn w:val="ESPText"/>
    <w:rsid w:val="006B78D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B78D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B78D9"/>
  </w:style>
  <w:style w:type="paragraph" w:customStyle="1" w:styleId="europass5fnumbered5flist">
    <w:name w:val="europass_5f_numbered_5f_list"/>
    <w:basedOn w:val="EuropassSectionDetails"/>
    <w:rsid w:val="006B78D9"/>
  </w:style>
  <w:style w:type="paragraph" w:customStyle="1" w:styleId="europass5fbulleted5flist">
    <w:name w:val="europass_5f_bulleted_5f_list"/>
    <w:basedOn w:val="EuropassSectionDetails"/>
    <w:rsid w:val="006B78D9"/>
  </w:style>
  <w:style w:type="paragraph" w:customStyle="1" w:styleId="europassparagraphindented">
    <w:name w:val="europass_paragraph_indented"/>
    <w:basedOn w:val="EuropassSectionDetails"/>
    <w:rsid w:val="006B78D9"/>
    <w:pPr>
      <w:ind w:left="567"/>
    </w:pPr>
  </w:style>
  <w:style w:type="paragraph" w:customStyle="1" w:styleId="europassparagraphindent1">
    <w:name w:val="europass_paragraph_indent1"/>
    <w:basedOn w:val="EuropassSectionDetails"/>
    <w:rsid w:val="006B78D9"/>
    <w:pPr>
      <w:ind w:left="567"/>
    </w:pPr>
  </w:style>
  <w:style w:type="paragraph" w:customStyle="1" w:styleId="europassparagraphindent2">
    <w:name w:val="europass_paragraph_indent2"/>
    <w:basedOn w:val="EuropassSectionDetails"/>
    <w:rsid w:val="006B78D9"/>
    <w:pPr>
      <w:ind w:left="1134"/>
    </w:pPr>
  </w:style>
  <w:style w:type="paragraph" w:customStyle="1" w:styleId="europassparagraphindent3">
    <w:name w:val="europass_paragraph_indent3"/>
    <w:basedOn w:val="EuropassSectionDetails"/>
    <w:rsid w:val="006B78D9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B78D9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B78D9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B78D9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B78D9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tiner.gr/acceptanc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hr/resources/digital-compete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uropass.cedefop.europa.eu/hr/resources/european-language-levels-ce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CV-Europass-20160925-ŠehićKršlak-HR.doc</vt:lpstr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CV-Europass-20160925-ŠehićKršlak-HR.doc</dc:title>
  <dc:subject>Sabina Šehić-Kršlak Europass CV</dc:subject>
  <dc:creator>adnan krslak</dc:creator>
  <cp:keywords>Europass, CV, Cedefop</cp:keywords>
  <dc:description>Sabina Šehić-Kršlak Europass CV</dc:description>
  <cp:lastModifiedBy>Lejla</cp:lastModifiedBy>
  <cp:revision>2</cp:revision>
  <cp:lastPrinted>1899-12-31T23:00:00Z</cp:lastPrinted>
  <dcterms:created xsi:type="dcterms:W3CDTF">2017-03-14T12:13:00Z</dcterms:created>
  <dcterms:modified xsi:type="dcterms:W3CDTF">2017-03-14T12:13:00Z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